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4" w:rsidRPr="00D9008A" w:rsidRDefault="002A23B4" w:rsidP="002A23B4">
      <w:pPr>
        <w:jc w:val="center"/>
        <w:rPr>
          <w:rFonts w:ascii="Gautami" w:hAnsi="Gautami" w:cs="Gautami"/>
          <w:b/>
          <w:smallCaps/>
          <w:spacing w:val="20"/>
          <w:sz w:val="36"/>
          <w:szCs w:val="32"/>
          <w:u w:val="single"/>
        </w:rPr>
      </w:pPr>
      <w:bookmarkStart w:id="0" w:name="_GoBack"/>
      <w:bookmarkEnd w:id="0"/>
      <w:r w:rsidRPr="00D9008A">
        <w:rPr>
          <w:rFonts w:ascii="Gautami" w:hAnsi="Gautami" w:cs="Gautami"/>
          <w:b/>
          <w:smallCaps/>
          <w:spacing w:val="20"/>
          <w:sz w:val="36"/>
          <w:szCs w:val="32"/>
          <w:u w:val="single"/>
        </w:rPr>
        <w:t>Parenting Tips and Strategies for Cyber-Bullying</w:t>
      </w:r>
    </w:p>
    <w:p w:rsidR="00D9008A" w:rsidRDefault="00D9008A" w:rsidP="00D9008A">
      <w:pPr>
        <w:pStyle w:val="ListParagraph"/>
        <w:rPr>
          <w:rFonts w:ascii="Gautami" w:hAnsi="Gautami" w:cs="Gautami"/>
          <w:b/>
        </w:rPr>
      </w:pPr>
    </w:p>
    <w:p w:rsidR="002A23B4" w:rsidRPr="00D9008A" w:rsidRDefault="002A23B4" w:rsidP="002A23B4">
      <w:pPr>
        <w:pStyle w:val="ListParagraph"/>
        <w:numPr>
          <w:ilvl w:val="0"/>
          <w:numId w:val="1"/>
        </w:numPr>
        <w:rPr>
          <w:rFonts w:ascii="Gautami" w:hAnsi="Gautami" w:cs="Gautami"/>
          <w:b/>
          <w:sz w:val="24"/>
        </w:rPr>
      </w:pPr>
      <w:r w:rsidRPr="00D9008A">
        <w:rPr>
          <w:rFonts w:ascii="Gautami" w:hAnsi="Gautami" w:cs="Gautami"/>
          <w:b/>
          <w:sz w:val="24"/>
        </w:rPr>
        <w:t>Keep the computer in an open area</w:t>
      </w:r>
    </w:p>
    <w:p w:rsidR="002A23B4" w:rsidRPr="00D9008A" w:rsidRDefault="002A23B4" w:rsidP="002A23B4">
      <w:pPr>
        <w:pStyle w:val="ListParagraph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>A responsible adult should always accompany minors while they access the Internet to provide support and direction should they be confronted with an aggressive solicitation or inappropriate materials.</w:t>
      </w:r>
    </w:p>
    <w:p w:rsidR="002A23B4" w:rsidRPr="00D9008A" w:rsidRDefault="002A23B4" w:rsidP="002A23B4">
      <w:pPr>
        <w:pStyle w:val="ListParagraph"/>
        <w:rPr>
          <w:rFonts w:ascii="Gautami" w:hAnsi="Gautami" w:cs="Gautami"/>
          <w:sz w:val="24"/>
        </w:rPr>
      </w:pPr>
    </w:p>
    <w:p w:rsidR="002A23B4" w:rsidRPr="00D9008A" w:rsidRDefault="002A23B4" w:rsidP="002A23B4">
      <w:pPr>
        <w:pStyle w:val="ListParagraph"/>
        <w:numPr>
          <w:ilvl w:val="0"/>
          <w:numId w:val="1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Respect your child’s privacy</w:t>
      </w:r>
    </w:p>
    <w:p w:rsidR="002A23B4" w:rsidRPr="00D9008A" w:rsidRDefault="002A23B4" w:rsidP="002A23B4">
      <w:pPr>
        <w:pStyle w:val="ListParagraph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>Respect your child’s privacy but make certain they know personally everyone on their e-mail “buddy” list. Work to generate parent and child trust that supports open and honest Internet use.</w:t>
      </w:r>
    </w:p>
    <w:p w:rsidR="002A23B4" w:rsidRPr="00D9008A" w:rsidRDefault="002A23B4" w:rsidP="002A23B4">
      <w:pPr>
        <w:pStyle w:val="ListParagraph"/>
        <w:rPr>
          <w:rFonts w:ascii="Gautami" w:hAnsi="Gautami" w:cs="Gautami"/>
          <w:sz w:val="24"/>
        </w:rPr>
      </w:pPr>
    </w:p>
    <w:p w:rsidR="002A23B4" w:rsidRPr="00D9008A" w:rsidRDefault="002A23B4" w:rsidP="002A23B4">
      <w:pPr>
        <w:pStyle w:val="ListParagraph"/>
        <w:numPr>
          <w:ilvl w:val="0"/>
          <w:numId w:val="1"/>
        </w:numPr>
        <w:jc w:val="both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Be a part of your child’s online experience</w:t>
      </w:r>
    </w:p>
    <w:p w:rsidR="002A23B4" w:rsidRPr="00D9008A" w:rsidRDefault="002A23B4" w:rsidP="002A23B4">
      <w:pPr>
        <w:pStyle w:val="ListParagraph"/>
        <w:jc w:val="both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>It can be a fun journey to explore the wonders of the Internet as a family. As computer-savvy as kids and teens are today they will certainly teach you a thing or two!</w:t>
      </w:r>
    </w:p>
    <w:p w:rsidR="002A23B4" w:rsidRPr="00D9008A" w:rsidRDefault="002A23B4" w:rsidP="002A23B4">
      <w:pPr>
        <w:pStyle w:val="ListParagraph"/>
        <w:jc w:val="both"/>
        <w:rPr>
          <w:rFonts w:ascii="Gautami" w:hAnsi="Gautami" w:cs="Gautami"/>
          <w:sz w:val="24"/>
        </w:rPr>
      </w:pPr>
    </w:p>
    <w:p w:rsidR="002A23B4" w:rsidRPr="00D9008A" w:rsidRDefault="002A23B4" w:rsidP="002A23B4">
      <w:pPr>
        <w:pStyle w:val="ListParagraph"/>
        <w:numPr>
          <w:ilvl w:val="0"/>
          <w:numId w:val="1"/>
        </w:numPr>
        <w:jc w:val="both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Set your child’s MySpace or Facebook profile to pri</w:t>
      </w:r>
      <w:r w:rsidR="003618F5" w:rsidRPr="00D9008A">
        <w:rPr>
          <w:rFonts w:ascii="Gautami" w:hAnsi="Gautami" w:cs="Gautami"/>
          <w:b/>
          <w:sz w:val="24"/>
        </w:rPr>
        <w:t>v</w:t>
      </w:r>
      <w:r w:rsidRPr="00D9008A">
        <w:rPr>
          <w:rFonts w:ascii="Gautami" w:hAnsi="Gautami" w:cs="Gautami"/>
          <w:b/>
          <w:sz w:val="24"/>
        </w:rPr>
        <w:t>ate and remove any</w:t>
      </w:r>
      <w:r w:rsidR="003618F5" w:rsidRPr="00D9008A">
        <w:rPr>
          <w:rFonts w:ascii="Gautami" w:hAnsi="Gautami" w:cs="Gautami"/>
          <w:b/>
          <w:sz w:val="24"/>
        </w:rPr>
        <w:t xml:space="preserve"> personal information</w:t>
      </w:r>
    </w:p>
    <w:p w:rsidR="003618F5" w:rsidRPr="00D9008A" w:rsidRDefault="003618F5" w:rsidP="003618F5">
      <w:pPr>
        <w:pStyle w:val="ListParagraph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 xml:space="preserve">Visit </w:t>
      </w:r>
      <w:hyperlink r:id="rId6" w:history="1">
        <w:r w:rsidRPr="00D9008A">
          <w:rPr>
            <w:rStyle w:val="Hyperlink"/>
            <w:rFonts w:ascii="Gautami" w:hAnsi="Gautami" w:cs="Gautami"/>
            <w:sz w:val="24"/>
          </w:rPr>
          <w:t>http://ikeepsafe.org/PRC/videotutorials/myspace/index.html</w:t>
        </w:r>
      </w:hyperlink>
      <w:r w:rsidRPr="00D9008A">
        <w:rPr>
          <w:rFonts w:ascii="Gautami" w:hAnsi="Gautami" w:cs="Gautami"/>
          <w:sz w:val="24"/>
        </w:rPr>
        <w:t xml:space="preserve"> for additional information. This link also provides information about blocking or filtering communication from social networking sites.</w:t>
      </w:r>
    </w:p>
    <w:p w:rsidR="003618F5" w:rsidRPr="00D9008A" w:rsidRDefault="003618F5" w:rsidP="003618F5">
      <w:pPr>
        <w:pStyle w:val="ListParagraph"/>
        <w:rPr>
          <w:rFonts w:ascii="Gautami" w:hAnsi="Gautami" w:cs="Gautami"/>
          <w:sz w:val="24"/>
        </w:rPr>
      </w:pPr>
    </w:p>
    <w:p w:rsidR="003618F5" w:rsidRPr="00D9008A" w:rsidRDefault="003618F5" w:rsidP="003618F5">
      <w:pPr>
        <w:pStyle w:val="ListParagraph"/>
        <w:numPr>
          <w:ilvl w:val="0"/>
          <w:numId w:val="1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Review your child’s IM session logs</w:t>
      </w:r>
    </w:p>
    <w:p w:rsidR="003618F5" w:rsidRPr="00D9008A" w:rsidRDefault="003618F5" w:rsidP="003618F5">
      <w:pPr>
        <w:pStyle w:val="ListParagraph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>Ensure that they are not sending or receiving inappropriate or harmful content.</w:t>
      </w:r>
    </w:p>
    <w:p w:rsidR="003618F5" w:rsidRPr="00D9008A" w:rsidRDefault="003618F5" w:rsidP="003618F5">
      <w:pPr>
        <w:pStyle w:val="ListParagraph"/>
        <w:rPr>
          <w:rFonts w:ascii="Gautami" w:hAnsi="Gautami" w:cs="Gautami"/>
          <w:sz w:val="24"/>
        </w:rPr>
      </w:pPr>
    </w:p>
    <w:p w:rsidR="003618F5" w:rsidRPr="00D9008A" w:rsidRDefault="003618F5" w:rsidP="003618F5">
      <w:pPr>
        <w:pStyle w:val="ListParagraph"/>
        <w:numPr>
          <w:ilvl w:val="0"/>
          <w:numId w:val="1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Contact the parent of a cyber-bully if they can be identified</w:t>
      </w:r>
    </w:p>
    <w:p w:rsidR="003618F5" w:rsidRPr="00D9008A" w:rsidRDefault="003618F5" w:rsidP="003618F5">
      <w:pPr>
        <w:pStyle w:val="ListParagraph"/>
        <w:numPr>
          <w:ilvl w:val="0"/>
          <w:numId w:val="1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lastRenderedPageBreak/>
        <w:t>Keep copies of emails, postings, or pictures that are threatening</w:t>
      </w:r>
    </w:p>
    <w:p w:rsidR="003618F5" w:rsidRPr="00D9008A" w:rsidRDefault="003618F5" w:rsidP="003618F5">
      <w:pPr>
        <w:pStyle w:val="ListParagraph"/>
        <w:numPr>
          <w:ilvl w:val="0"/>
          <w:numId w:val="1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Contact websites if the site is failing to comply with its safety and privacy guidelines</w:t>
      </w:r>
    </w:p>
    <w:p w:rsidR="003618F5" w:rsidRPr="00D9008A" w:rsidRDefault="003618F5" w:rsidP="003618F5">
      <w:pPr>
        <w:ind w:left="360"/>
        <w:rPr>
          <w:rFonts w:ascii="Gautami" w:hAnsi="Gautami" w:cs="Gautami"/>
          <w:sz w:val="24"/>
        </w:rPr>
      </w:pPr>
    </w:p>
    <w:p w:rsidR="003618F5" w:rsidRPr="00D9008A" w:rsidRDefault="003618F5" w:rsidP="003618F5">
      <w:pPr>
        <w:ind w:left="360"/>
        <w:jc w:val="center"/>
        <w:rPr>
          <w:rFonts w:ascii="Gautami" w:hAnsi="Gautami" w:cs="Gautami"/>
          <w:sz w:val="36"/>
          <w:szCs w:val="32"/>
        </w:rPr>
      </w:pPr>
      <w:r w:rsidRPr="00D9008A">
        <w:rPr>
          <w:rFonts w:ascii="Gautami" w:hAnsi="Gautami" w:cs="Gautami"/>
          <w:b/>
          <w:sz w:val="36"/>
          <w:szCs w:val="32"/>
          <w:u w:val="single"/>
        </w:rPr>
        <w:t>Web Sites and Resources</w:t>
      </w:r>
      <w:r w:rsidR="0089146E" w:rsidRPr="00D9008A">
        <w:rPr>
          <w:rFonts w:ascii="Gautami" w:hAnsi="Gautami" w:cs="Gautami"/>
          <w:b/>
          <w:sz w:val="36"/>
          <w:szCs w:val="32"/>
          <w:u w:val="single"/>
        </w:rPr>
        <w:tab/>
      </w:r>
      <w:r w:rsidR="0089146E" w:rsidRPr="00D9008A">
        <w:rPr>
          <w:rFonts w:ascii="Gautami" w:hAnsi="Gautami" w:cs="Gautami"/>
          <w:sz w:val="36"/>
          <w:szCs w:val="32"/>
        </w:rPr>
        <w:tab/>
      </w:r>
      <w:r w:rsidR="0089146E" w:rsidRPr="00D9008A">
        <w:rPr>
          <w:rFonts w:ascii="Gautami" w:hAnsi="Gautami" w:cs="Gautami"/>
          <w:sz w:val="36"/>
          <w:szCs w:val="32"/>
        </w:rPr>
        <w:tab/>
      </w:r>
    </w:p>
    <w:p w:rsidR="0089146E" w:rsidRPr="00D9008A" w:rsidRDefault="0012241A" w:rsidP="003618F5">
      <w:pPr>
        <w:ind w:left="360"/>
        <w:rPr>
          <w:rFonts w:ascii="Gautami" w:hAnsi="Gautami" w:cs="Gautami"/>
          <w:sz w:val="24"/>
        </w:rPr>
      </w:pPr>
      <w:hyperlink r:id="rId7" w:history="1">
        <w:r w:rsidR="003618F5" w:rsidRPr="00D9008A">
          <w:rPr>
            <w:rStyle w:val="Hyperlink"/>
            <w:rFonts w:ascii="Gautami" w:hAnsi="Gautami" w:cs="Gautami"/>
            <w:sz w:val="24"/>
          </w:rPr>
          <w:t>www.isafe.org</w:t>
        </w:r>
      </w:hyperlink>
    </w:p>
    <w:p w:rsidR="00D9008A" w:rsidRDefault="00D9008A" w:rsidP="00783677">
      <w:pPr>
        <w:ind w:left="360"/>
        <w:rPr>
          <w:rFonts w:ascii="Gautami" w:hAnsi="Gautami" w:cs="Gautami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25400</wp:posOffset>
            </wp:positionV>
            <wp:extent cx="962025" cy="975360"/>
            <wp:effectExtent l="19050" t="0" r="9525" b="0"/>
            <wp:wrapTight wrapText="bothSides">
              <wp:wrapPolygon edited="0">
                <wp:start x="12404" y="0"/>
                <wp:lineTo x="2994" y="422"/>
                <wp:lineTo x="428" y="1688"/>
                <wp:lineTo x="-428" y="15188"/>
                <wp:lineTo x="2994" y="20250"/>
                <wp:lineTo x="3850" y="20672"/>
                <wp:lineTo x="19675" y="20672"/>
                <wp:lineTo x="20103" y="20250"/>
                <wp:lineTo x="21814" y="14344"/>
                <wp:lineTo x="21814" y="13500"/>
                <wp:lineTo x="19248" y="7172"/>
                <wp:lineTo x="19248" y="6750"/>
                <wp:lineTo x="21386" y="5906"/>
                <wp:lineTo x="21386" y="1688"/>
                <wp:lineTo x="17537" y="0"/>
                <wp:lineTo x="12404" y="0"/>
              </wp:wrapPolygon>
            </wp:wrapTight>
            <wp:docPr id="1" name="Picture 4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3618F5" w:rsidRPr="00D9008A">
          <w:rPr>
            <w:rStyle w:val="Hyperlink"/>
            <w:rFonts w:ascii="Gautami" w:hAnsi="Gautami" w:cs="Gautami"/>
            <w:sz w:val="24"/>
          </w:rPr>
          <w:t>www.safekids.com</w:t>
        </w:r>
      </w:hyperlink>
      <w:r w:rsidR="003618F5" w:rsidRPr="00D9008A">
        <w:rPr>
          <w:rFonts w:ascii="Gautami" w:hAnsi="Gautami" w:cs="Gautami"/>
          <w:sz w:val="24"/>
        </w:rPr>
        <w:t xml:space="preserve"> (A parent’s guide to Facebook)</w:t>
      </w:r>
      <w:r w:rsidR="0089146E" w:rsidRPr="00D9008A">
        <w:rPr>
          <w:rFonts w:ascii="Gautami" w:hAnsi="Gautami" w:cs="Gautami"/>
          <w:sz w:val="24"/>
        </w:rPr>
        <w:tab/>
      </w:r>
      <w:r w:rsidR="0089146E" w:rsidRPr="00D9008A">
        <w:rPr>
          <w:rFonts w:ascii="Gautami" w:hAnsi="Gautami" w:cs="Gautami"/>
          <w:sz w:val="24"/>
        </w:rPr>
        <w:tab/>
      </w:r>
    </w:p>
    <w:p w:rsidR="009A36F9" w:rsidRDefault="0012241A" w:rsidP="00783677">
      <w:pPr>
        <w:ind w:left="360"/>
        <w:rPr>
          <w:rFonts w:ascii="Gautami" w:hAnsi="Gautami" w:cs="Gautami"/>
          <w:sz w:val="32"/>
          <w:szCs w:val="32"/>
        </w:rPr>
      </w:pPr>
      <w:hyperlink r:id="rId10" w:history="1">
        <w:r w:rsidR="009A36F9" w:rsidRPr="00D9008A">
          <w:rPr>
            <w:rStyle w:val="Hyperlink"/>
            <w:rFonts w:ascii="Gautami" w:hAnsi="Gautami" w:cs="Gautami"/>
            <w:sz w:val="24"/>
          </w:rPr>
          <w:t>www.stopcyberbullying.org</w:t>
        </w:r>
      </w:hyperlink>
      <w:r w:rsidR="009A36F9" w:rsidRPr="00D9008A">
        <w:rPr>
          <w:rFonts w:ascii="Gautami" w:hAnsi="Gautami" w:cs="Gautami"/>
          <w:sz w:val="24"/>
        </w:rPr>
        <w:t xml:space="preserve"> </w:t>
      </w:r>
      <w:r w:rsidR="00783677" w:rsidRPr="00D9008A">
        <w:rPr>
          <w:rFonts w:ascii="Gautami" w:hAnsi="Gautami" w:cs="Gautami"/>
          <w:sz w:val="24"/>
        </w:rPr>
        <w:tab/>
      </w:r>
      <w:r w:rsidR="00783677">
        <w:rPr>
          <w:rFonts w:ascii="Gautami" w:hAnsi="Gautami" w:cs="Gautami"/>
          <w:sz w:val="32"/>
          <w:szCs w:val="32"/>
        </w:rPr>
        <w:tab/>
      </w:r>
      <w:r w:rsidR="00783677">
        <w:rPr>
          <w:rFonts w:ascii="Gautami" w:hAnsi="Gautami" w:cs="Gautami"/>
          <w:sz w:val="32"/>
          <w:szCs w:val="32"/>
        </w:rPr>
        <w:tab/>
      </w:r>
      <w:r w:rsidR="00783677">
        <w:rPr>
          <w:rFonts w:ascii="Gautami" w:hAnsi="Gautami" w:cs="Gautami"/>
          <w:sz w:val="32"/>
          <w:szCs w:val="32"/>
        </w:rPr>
        <w:tab/>
      </w:r>
    </w:p>
    <w:p w:rsidR="00783677" w:rsidRDefault="00783677" w:rsidP="0089146E">
      <w:pPr>
        <w:ind w:left="7560" w:firstLine="360"/>
        <w:rPr>
          <w:rFonts w:ascii="Gautami" w:hAnsi="Gautami" w:cs="Gautami"/>
          <w:sz w:val="32"/>
          <w:szCs w:val="32"/>
        </w:rPr>
      </w:pPr>
    </w:p>
    <w:p w:rsidR="00783677" w:rsidRDefault="0089146E" w:rsidP="00783677">
      <w:pPr>
        <w:ind w:left="360"/>
        <w:rPr>
          <w:rFonts w:ascii="Gautami" w:hAnsi="Gautami" w:cs="Gautami"/>
          <w:sz w:val="32"/>
          <w:szCs w:val="32"/>
        </w:rPr>
      </w:pP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  <w:r>
        <w:rPr>
          <w:rFonts w:ascii="Gautami" w:hAnsi="Gautami" w:cs="Gautami"/>
          <w:sz w:val="32"/>
          <w:szCs w:val="32"/>
        </w:rPr>
        <w:tab/>
      </w:r>
    </w:p>
    <w:p w:rsidR="00051EA8" w:rsidRPr="00D9008A" w:rsidRDefault="00051EA8" w:rsidP="007E2A8C">
      <w:pPr>
        <w:ind w:left="360"/>
        <w:jc w:val="center"/>
        <w:rPr>
          <w:rFonts w:ascii="Gautami" w:hAnsi="Gautami" w:cs="Gautami"/>
          <w:smallCaps/>
          <w:spacing w:val="20"/>
          <w:sz w:val="36"/>
          <w:szCs w:val="32"/>
        </w:rPr>
      </w:pPr>
      <w:r w:rsidRPr="00D9008A">
        <w:rPr>
          <w:rFonts w:ascii="Gautami" w:hAnsi="Gautami" w:cs="Gautami"/>
          <w:b/>
          <w:smallCaps/>
          <w:spacing w:val="20"/>
          <w:sz w:val="36"/>
          <w:szCs w:val="32"/>
          <w:u w:val="single"/>
        </w:rPr>
        <w:t>Navigating Cyber World Tips for Teens</w:t>
      </w:r>
    </w:p>
    <w:p w:rsidR="00051EA8" w:rsidRPr="00D9008A" w:rsidRDefault="00051EA8" w:rsidP="00051EA8">
      <w:pPr>
        <w:pStyle w:val="ListParagraph"/>
        <w:numPr>
          <w:ilvl w:val="0"/>
          <w:numId w:val="2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“If I know you F2F then we can chat in cyber space!”</w:t>
      </w:r>
      <w:r w:rsidRPr="00D9008A">
        <w:rPr>
          <w:rFonts w:ascii="Gautami" w:hAnsi="Gautami" w:cs="Gautami"/>
          <w:sz w:val="24"/>
        </w:rPr>
        <w:t xml:space="preserve"> (F2F=face to face)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>Protect yourself from possible impostors. Do not trust someone who you cannot see. Remember friendships are built on trust and honesty; it is not a friendship if you do not really know the real person.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</w:p>
    <w:p w:rsidR="00051EA8" w:rsidRPr="00D9008A" w:rsidRDefault="00051EA8" w:rsidP="00051EA8">
      <w:pPr>
        <w:pStyle w:val="ListParagraph"/>
        <w:numPr>
          <w:ilvl w:val="0"/>
          <w:numId w:val="2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If you can’t say it F2F, don’t say it in cyber space!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>Don’t post anything that grandma wouldn’t be proud of!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</w:p>
    <w:p w:rsidR="00051EA8" w:rsidRPr="00D9008A" w:rsidRDefault="00051EA8" w:rsidP="00051EA8">
      <w:pPr>
        <w:pStyle w:val="ListParagraph"/>
        <w:numPr>
          <w:ilvl w:val="0"/>
          <w:numId w:val="2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Would you be willing to attach a copy of your text messages, instant messages or social networking site to your college application or a job application?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</w:p>
    <w:p w:rsidR="00051EA8" w:rsidRPr="00D9008A" w:rsidRDefault="00051EA8" w:rsidP="00051EA8">
      <w:pPr>
        <w:pStyle w:val="ListParagraph"/>
        <w:numPr>
          <w:ilvl w:val="0"/>
          <w:numId w:val="2"/>
        </w:numPr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lastRenderedPageBreak/>
        <w:t>They can find you!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 xml:space="preserve">Just because you are in the privacy of your own home, emails, IM’s, and other forms of electronic communication are traceable. Many forms of electronic aggression are considered crimes. 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</w:p>
    <w:p w:rsidR="00051EA8" w:rsidRPr="00D9008A" w:rsidRDefault="00051EA8" w:rsidP="00051EA8">
      <w:pPr>
        <w:pStyle w:val="ListParagraph"/>
        <w:numPr>
          <w:ilvl w:val="0"/>
          <w:numId w:val="9"/>
        </w:numPr>
        <w:ind w:left="1080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b/>
          <w:sz w:val="24"/>
        </w:rPr>
        <w:t>You are responsible for your electronic use!</w:t>
      </w:r>
    </w:p>
    <w:p w:rsidR="00051EA8" w:rsidRPr="00D9008A" w:rsidRDefault="00051EA8" w:rsidP="00051EA8">
      <w:pPr>
        <w:pStyle w:val="ListParagraph"/>
        <w:ind w:left="1080"/>
        <w:rPr>
          <w:rFonts w:ascii="Gautami" w:hAnsi="Gautami" w:cs="Gautami"/>
          <w:sz w:val="24"/>
        </w:rPr>
      </w:pPr>
      <w:r w:rsidRPr="00D9008A">
        <w:rPr>
          <w:rFonts w:ascii="Gautami" w:hAnsi="Gautami" w:cs="Gautami"/>
          <w:sz w:val="24"/>
        </w:rPr>
        <w:t>Be accountable for every “click” or “send”!</w:t>
      </w:r>
    </w:p>
    <w:p w:rsidR="00051EA8" w:rsidRDefault="00051EA8" w:rsidP="00051EA8">
      <w:pPr>
        <w:pStyle w:val="ListParagraph"/>
        <w:ind w:left="1152"/>
        <w:rPr>
          <w:rFonts w:ascii="Gautami" w:hAnsi="Gautami" w:cs="Gautami"/>
        </w:rPr>
      </w:pPr>
    </w:p>
    <w:p w:rsidR="00051EA8" w:rsidRDefault="00051EA8" w:rsidP="00323B38">
      <w:pPr>
        <w:pStyle w:val="ListParagraph"/>
        <w:ind w:left="1152"/>
        <w:jc w:val="center"/>
        <w:rPr>
          <w:rFonts w:ascii="Gautami" w:hAnsi="Gautami" w:cs="Gautami"/>
          <w:sz w:val="32"/>
          <w:szCs w:val="32"/>
        </w:rPr>
      </w:pPr>
    </w:p>
    <w:p w:rsidR="00323B38" w:rsidRPr="00D9008A" w:rsidRDefault="00323B38" w:rsidP="00D9008A">
      <w:pPr>
        <w:jc w:val="center"/>
        <w:rPr>
          <w:rFonts w:ascii="Gautami" w:hAnsi="Gautami" w:cs="Gautami"/>
          <w:b/>
          <w:sz w:val="48"/>
          <w:szCs w:val="32"/>
          <w:u w:val="single"/>
        </w:rPr>
      </w:pPr>
      <w:r w:rsidRPr="00D9008A">
        <w:rPr>
          <w:rFonts w:ascii="Gautami" w:hAnsi="Gautami" w:cs="Gautami"/>
          <w:b/>
          <w:sz w:val="48"/>
          <w:szCs w:val="32"/>
          <w:u w:val="single"/>
        </w:rPr>
        <w:t>“WWWW” Strategy</w:t>
      </w:r>
    </w:p>
    <w:p w:rsidR="00323B38" w:rsidRPr="00D9008A" w:rsidRDefault="00323B38" w:rsidP="00D9008A">
      <w:pPr>
        <w:ind w:left="720" w:firstLine="720"/>
        <w:rPr>
          <w:rFonts w:ascii="Gautami" w:hAnsi="Gautami" w:cs="Gautami"/>
          <w:sz w:val="44"/>
          <w:szCs w:val="28"/>
        </w:rPr>
      </w:pPr>
      <w:r w:rsidRPr="00D9008A">
        <w:rPr>
          <w:rFonts w:ascii="Gautami" w:hAnsi="Gautami" w:cs="Gautami"/>
          <w:b/>
          <w:i/>
          <w:sz w:val="52"/>
          <w:szCs w:val="36"/>
        </w:rPr>
        <w:t>W</w:t>
      </w:r>
      <w:r w:rsidRPr="00D9008A">
        <w:rPr>
          <w:rFonts w:ascii="Gautami" w:hAnsi="Gautami" w:cs="Gautami"/>
          <w:sz w:val="44"/>
          <w:szCs w:val="28"/>
        </w:rPr>
        <w:t>hat am I about to do?</w:t>
      </w:r>
    </w:p>
    <w:p w:rsidR="00323B38" w:rsidRPr="00D9008A" w:rsidRDefault="00323B38" w:rsidP="00D9008A">
      <w:pPr>
        <w:ind w:left="720" w:firstLine="720"/>
        <w:rPr>
          <w:rFonts w:ascii="Gautami" w:hAnsi="Gautami" w:cs="Gautami"/>
          <w:sz w:val="44"/>
          <w:szCs w:val="28"/>
        </w:rPr>
      </w:pPr>
      <w:r w:rsidRPr="00D9008A">
        <w:rPr>
          <w:rFonts w:ascii="Gautami" w:hAnsi="Gautami" w:cs="Gautami"/>
          <w:b/>
          <w:i/>
          <w:sz w:val="52"/>
          <w:szCs w:val="36"/>
        </w:rPr>
        <w:t>W</w:t>
      </w:r>
      <w:r w:rsidRPr="00D9008A">
        <w:rPr>
          <w:rFonts w:ascii="Gautami" w:hAnsi="Gautami" w:cs="Gautami"/>
          <w:sz w:val="44"/>
          <w:szCs w:val="28"/>
        </w:rPr>
        <w:t>hat could be the consequences?</w:t>
      </w:r>
    </w:p>
    <w:p w:rsidR="00323B38" w:rsidRPr="00D9008A" w:rsidRDefault="00323B38" w:rsidP="00D9008A">
      <w:pPr>
        <w:ind w:left="720" w:firstLine="720"/>
        <w:rPr>
          <w:rFonts w:ascii="Gautami" w:hAnsi="Gautami" w:cs="Gautami"/>
          <w:sz w:val="44"/>
          <w:szCs w:val="28"/>
        </w:rPr>
      </w:pPr>
      <w:r w:rsidRPr="00D9008A">
        <w:rPr>
          <w:rFonts w:ascii="Gautami" w:hAnsi="Gautami" w:cs="Gautami"/>
          <w:b/>
          <w:i/>
          <w:sz w:val="52"/>
          <w:szCs w:val="36"/>
        </w:rPr>
        <w:t>W</w:t>
      </w:r>
      <w:r w:rsidRPr="00D9008A">
        <w:rPr>
          <w:rFonts w:ascii="Gautami" w:hAnsi="Gautami" w:cs="Gautami"/>
          <w:sz w:val="44"/>
          <w:szCs w:val="28"/>
        </w:rPr>
        <w:t>hy do I want to do it?</w:t>
      </w:r>
    </w:p>
    <w:p w:rsidR="00323B38" w:rsidRPr="00D9008A" w:rsidRDefault="00323B38" w:rsidP="00D9008A">
      <w:pPr>
        <w:ind w:left="720" w:firstLine="720"/>
        <w:rPr>
          <w:rFonts w:ascii="Gautami" w:hAnsi="Gautami" w:cs="Gautami"/>
          <w:sz w:val="44"/>
          <w:szCs w:val="28"/>
        </w:rPr>
      </w:pPr>
      <w:r w:rsidRPr="00D9008A">
        <w:rPr>
          <w:rFonts w:ascii="Gautami" w:hAnsi="Gautami" w:cs="Gautami"/>
          <w:b/>
          <w:i/>
          <w:sz w:val="52"/>
          <w:szCs w:val="36"/>
        </w:rPr>
        <w:t>W</w:t>
      </w:r>
      <w:r w:rsidRPr="00D9008A">
        <w:rPr>
          <w:rFonts w:ascii="Gautami" w:hAnsi="Gautami" w:cs="Gautami"/>
          <w:sz w:val="44"/>
          <w:szCs w:val="28"/>
        </w:rPr>
        <w:t>ould I want it done to me?</w:t>
      </w:r>
    </w:p>
    <w:p w:rsidR="0089146E" w:rsidRPr="009938B3" w:rsidRDefault="0089146E" w:rsidP="009938B3">
      <w:pPr>
        <w:rPr>
          <w:rFonts w:ascii="Gautami" w:hAnsi="Gautami" w:cs="Gautami"/>
        </w:rPr>
      </w:pPr>
    </w:p>
    <w:p w:rsidR="00D9008A" w:rsidRDefault="00D9008A" w:rsidP="00D9008A">
      <w:pPr>
        <w:spacing w:after="0"/>
        <w:jc w:val="center"/>
        <w:rPr>
          <w:rFonts w:ascii="Gautami" w:hAnsi="Gautami" w:cs="Gautami"/>
          <w:b/>
          <w:sz w:val="36"/>
          <w:szCs w:val="36"/>
        </w:rPr>
      </w:pPr>
      <w:r w:rsidRPr="00D9008A">
        <w:rPr>
          <w:rFonts w:ascii="Comic Sans MS" w:hAnsi="Comic Sans MS" w:cs="Gautami"/>
          <w:b/>
          <w:i/>
          <w:sz w:val="36"/>
          <w:szCs w:val="36"/>
        </w:rPr>
        <w:t>B</w:t>
      </w:r>
      <w:r w:rsidR="0089146E" w:rsidRPr="00D9008A">
        <w:rPr>
          <w:rFonts w:ascii="Comic Sans MS" w:hAnsi="Comic Sans MS" w:cs="Gautami"/>
          <w:b/>
          <w:i/>
          <w:sz w:val="36"/>
          <w:szCs w:val="36"/>
        </w:rPr>
        <w:t>e the change you want to see in the world.</w:t>
      </w:r>
    </w:p>
    <w:p w:rsidR="002A23B4" w:rsidRPr="00D9008A" w:rsidRDefault="007E2A8C" w:rsidP="00D9008A">
      <w:pPr>
        <w:spacing w:after="0"/>
        <w:jc w:val="center"/>
        <w:rPr>
          <w:rFonts w:ascii="Gautami" w:hAnsi="Gautami" w:cs="Gautami"/>
          <w:b/>
          <w:sz w:val="36"/>
          <w:szCs w:val="36"/>
        </w:rPr>
      </w:pPr>
      <w:r w:rsidRPr="00D9008A">
        <w:rPr>
          <w:rFonts w:ascii="Gautami" w:hAnsi="Gautami" w:cs="Gautami"/>
          <w:b/>
          <w:sz w:val="36"/>
          <w:szCs w:val="36"/>
        </w:rPr>
        <w:t>~</w:t>
      </w:r>
      <w:r w:rsidRPr="00D9008A">
        <w:rPr>
          <w:rFonts w:ascii="Comic Sans MS" w:hAnsi="Comic Sans MS" w:cs="Gautami"/>
          <w:b/>
          <w:sz w:val="36"/>
          <w:szCs w:val="36"/>
        </w:rPr>
        <w:t>Gandhi</w:t>
      </w:r>
    </w:p>
    <w:sectPr w:rsidR="002A23B4" w:rsidRPr="00D9008A" w:rsidSect="00D9008A">
      <w:pgSz w:w="12240" w:h="15840"/>
      <w:pgMar w:top="1080" w:right="990" w:bottom="1080" w:left="9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553"/>
    <w:multiLevelType w:val="hybridMultilevel"/>
    <w:tmpl w:val="FAF4F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259BD"/>
    <w:multiLevelType w:val="hybridMultilevel"/>
    <w:tmpl w:val="DB609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1918C2"/>
    <w:multiLevelType w:val="hybridMultilevel"/>
    <w:tmpl w:val="129E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71E1E"/>
    <w:multiLevelType w:val="hybridMultilevel"/>
    <w:tmpl w:val="686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05FDF"/>
    <w:multiLevelType w:val="hybridMultilevel"/>
    <w:tmpl w:val="8D58E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210721"/>
    <w:multiLevelType w:val="hybridMultilevel"/>
    <w:tmpl w:val="6C46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63BA4"/>
    <w:multiLevelType w:val="hybridMultilevel"/>
    <w:tmpl w:val="93186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1F68B2"/>
    <w:multiLevelType w:val="hybridMultilevel"/>
    <w:tmpl w:val="5E681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8F6A50"/>
    <w:multiLevelType w:val="hybridMultilevel"/>
    <w:tmpl w:val="7D0A6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B4"/>
    <w:rsid w:val="00051EA8"/>
    <w:rsid w:val="0012241A"/>
    <w:rsid w:val="002A23B4"/>
    <w:rsid w:val="00323B38"/>
    <w:rsid w:val="003618F5"/>
    <w:rsid w:val="003A3EDC"/>
    <w:rsid w:val="00697B59"/>
    <w:rsid w:val="00783677"/>
    <w:rsid w:val="007E2A8C"/>
    <w:rsid w:val="0089146E"/>
    <w:rsid w:val="008E7876"/>
    <w:rsid w:val="009938B3"/>
    <w:rsid w:val="009A36F9"/>
    <w:rsid w:val="00CE00B7"/>
    <w:rsid w:val="00D9008A"/>
    <w:rsid w:val="00D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77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89146E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9146E"/>
    <w:rPr>
      <w:rFonts w:ascii="Verdana" w:hAnsi="Verdan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77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89146E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9146E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isa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eepsafe.org/PRC/videotutorials/myspace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pcyberbully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Local School District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Owner</cp:lastModifiedBy>
  <cp:revision>2</cp:revision>
  <dcterms:created xsi:type="dcterms:W3CDTF">2014-05-06T12:23:00Z</dcterms:created>
  <dcterms:modified xsi:type="dcterms:W3CDTF">2014-05-06T12:23:00Z</dcterms:modified>
</cp:coreProperties>
</file>